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spacing w:line="360" w:lineRule="auto"/>
        <w:textAlignment w:val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附件1</w:t>
      </w:r>
    </w:p>
    <w:p>
      <w:pPr>
        <w:kinsoku/>
        <w:autoSpaceDE/>
        <w:autoSpaceDN/>
        <w:adjustRightInd/>
        <w:snapToGrid/>
        <w:spacing w:line="360" w:lineRule="auto"/>
        <w:jc w:val="center"/>
        <w:rPr>
          <w:rFonts w:ascii="宋体" w:hAnsi="宋体" w:eastAsia="宋体" w:cs="宋体"/>
          <w:b/>
          <w:bCs/>
          <w:snapToGrid/>
          <w:color w:val="auto"/>
          <w:sz w:val="32"/>
          <w:szCs w:val="32"/>
          <w:lang w:eastAsia="zh-CN"/>
          <w14:ligatures w14:val="none"/>
        </w:rPr>
      </w:pPr>
    </w:p>
    <w:p>
      <w:pPr>
        <w:kinsoku/>
        <w:autoSpaceDE/>
        <w:autoSpaceDN/>
        <w:adjustRightInd/>
        <w:snapToGrid/>
        <w:spacing w:line="360" w:lineRule="auto"/>
        <w:jc w:val="center"/>
        <w:rPr>
          <w:rFonts w:ascii="宋体" w:hAnsi="宋体" w:eastAsia="宋体" w:cs="宋体"/>
          <w:b/>
          <w:bCs/>
          <w:snapToGrid/>
          <w:color w:val="auto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b/>
          <w:bCs/>
          <w:snapToGrid/>
          <w:color w:val="auto"/>
          <w:sz w:val="32"/>
          <w:szCs w:val="32"/>
          <w:lang w:eastAsia="zh-CN"/>
          <w14:ligatures w14:val="none"/>
        </w:rPr>
        <w:t>2024年度全国教育科学规划项目选题指南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</w:p>
    <w:p>
      <w:pPr>
        <w:kinsoku/>
        <w:autoSpaceDE/>
        <w:autoSpaceDN/>
        <w:adjustRightInd/>
        <w:snapToGrid/>
        <w:spacing w:line="360" w:lineRule="auto"/>
        <w:ind w:firstLine="480" w:firstLineChars="200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全国教育科学规划年度项目指国家重点、 一般、青年、西部项目，教育部重点、青年项目。选题指南分为重点条目和重要方向两类。申报国家重点项目必须从相应条目中选择，自拟选题不予受理。如确有需要，可对选题进行适当微调，但不得大幅压缩或改变研究内容。每个选题原则上只确立1个立项项目。申报其他类别项目可以自拟选题。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</w:p>
    <w:p>
      <w:pPr>
        <w:kinsoku/>
        <w:autoSpaceDE/>
        <w:autoSpaceDN/>
        <w:adjustRightInd/>
        <w:snapToGrid/>
        <w:spacing w:line="360" w:lineRule="auto"/>
        <w:jc w:val="center"/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  <w:t>重点条目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  <w:t>中国教育学建设研究系列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1.马克思主义教育思想理论体系研究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2.新时代教育功能与属性研究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3.中国教育传统的哲学阐释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4.中国教育公平实践的理论建构研究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5.中国教育普及实践的理论建构研究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6.中国数字教育实践的理论建构研究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7.教育学教学研究体系深层变革研究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8.高校新型教育学院建设研究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9.《中国教育学建设指导意见》编制</w:t>
      </w:r>
      <w:r>
        <w:rPr>
          <w:rFonts w:hint="eastAsia"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研究</w:t>
      </w: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 </w:t>
      </w:r>
    </w:p>
    <w:p>
      <w:pPr>
        <w:kinsoku/>
        <w:autoSpaceDE/>
        <w:autoSpaceDN/>
        <w:adjustRightInd/>
        <w:snapToGrid/>
        <w:spacing w:line="360" w:lineRule="auto"/>
        <w:textAlignment w:val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10.《中国教育学论纲》教材编写研究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11.教育强国建设阶段性指标与评估研究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12.0-6岁托幼一体化研究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13.适应学龄人口波动的中小学一贯制办学研究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14.国家中小学教材质量监测体系与评价机制研究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15.市县结合的基础教育管理体制研究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16.基础教育学制改革研究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17.市域产教联合体建设调查研究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18.全球大学生创新指数研究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19.扩大优质本科教育资源研究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20.博士研究生教育全球竞争力比较研究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21.孤独症群体全生命周期培养体系构建和标准研究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22.全国学生心理健康监测体系研究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23.健康学校建设指标体系研究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24.综合性大学毕业入职教师职业发展跟踪研究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25.国家智慧教育公共服务平台应用示范标准研究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</w:p>
    <w:p>
      <w:pPr>
        <w:kinsoku/>
        <w:autoSpaceDE/>
        <w:autoSpaceDN/>
        <w:adjustRightInd/>
        <w:snapToGrid/>
        <w:spacing w:line="360" w:lineRule="auto"/>
        <w:jc w:val="center"/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b/>
          <w:bCs/>
          <w:snapToGrid/>
          <w:color w:val="auto"/>
          <w:sz w:val="24"/>
          <w:szCs w:val="24"/>
          <w:lang w:eastAsia="zh-CN"/>
          <w14:ligatures w14:val="none"/>
        </w:rPr>
        <w:t>重要方向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1.教育与人口双向影响研究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2.高质量教育体系研究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3.拔尖创新人才一体化培养研究</w:t>
      </w:r>
    </w:p>
    <w:p>
      <w:pPr>
        <w:kinsoku/>
        <w:autoSpaceDE/>
        <w:autoSpaceDN/>
        <w:adjustRightInd/>
        <w:snapToGrid/>
        <w:spacing w:line="360" w:lineRule="auto"/>
        <w:rPr>
          <w:rFonts w:hint="eastAsia"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4.重大战略区域教育现代化研究</w:t>
      </w:r>
    </w:p>
    <w:p>
      <w:pPr>
        <w:kinsoku/>
        <w:autoSpaceDE/>
        <w:autoSpaceDN/>
        <w:adjustRightInd/>
        <w:snapToGrid/>
        <w:spacing w:line="360" w:lineRule="auto"/>
        <w:textAlignment w:val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5.教育扩大中等收入群体机制研究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6.教育对经济社会发展贡献研究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7.区域整体发展素质教育研究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8.港澳教育融入教育强国建设研究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9.人口变动下教育标准调整研究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10.教育法典编纂研究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11.基于文化自信的教育自信研究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12.新时代教育实践经验理论建构研究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13.新中国成立75周年教育的进步观研究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14.社会的教育观念史研究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15.人工智能时代核心素养导向的基础教育课程改革研究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16.“三科”教材使用情况调查研究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17.数字教材研究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18.苏区红色教材收集整理研究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19.学龄人口变动背景下“小班化”教学研究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20.学区化集团化办学评估研究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21.多子女同校就读(长幼随学)实践调查研究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22.普通高中学生素质素养监测研究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23.数字化时代中小学科学教育新特征研究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24.中小学生科学素养评价研究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25.学校体育改革路径研究</w:t>
      </w:r>
    </w:p>
    <w:p>
      <w:pPr>
        <w:kinsoku/>
        <w:autoSpaceDE/>
        <w:autoSpaceDN/>
        <w:adjustRightInd/>
        <w:snapToGrid/>
        <w:spacing w:line="360" w:lineRule="auto"/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</w:pPr>
      <w:r>
        <w:rPr>
          <w:rFonts w:ascii="宋体" w:hAnsi="宋体" w:eastAsia="宋体" w:cs="宋体"/>
          <w:snapToGrid/>
          <w:color w:val="auto"/>
          <w:sz w:val="24"/>
          <w:szCs w:val="24"/>
          <w:lang w:eastAsia="zh-CN"/>
          <w14:ligatures w14:val="none"/>
        </w:rPr>
        <w:t>26.学校美育评价体系建设研究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27.劳动教育内容与实施国际比较研究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28.新时代教研体系建设研究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29.新型工业化背景下行业产教融合共同体推进路径研究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30.职业教育数字化转型升级研究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31.面向2035年高等教育布局结构研究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32.部省合建高校振兴中西部高等教育研究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33.地方高校服务区域高质量发展研究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34.新型研究型大学研究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35.第二轮“双一流”建设绩效评价研究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36.大学生学术思维能力培育研究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37.高校战略紧缺和新兴交叉学科建设研究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38.高校提高人才自主培养质量的课程体系建设研究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 xml:space="preserve">39.涉外法治人才培养研究 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40.公费师</w:t>
      </w:r>
      <w:r>
        <w:rPr>
          <w:rFonts w:ascii="宋体" w:hAnsi="宋体" w:eastAsia="宋体"/>
          <w:sz w:val="24"/>
          <w:szCs w:val="24"/>
          <w:lang w:eastAsia="zh-CN"/>
        </w:rPr>
        <w:t>范生本研衔接培养研究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41.师范院校核心办学指标监测研究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42.专业学位研究生培养质量监测研究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43.工程硕博士培养模式改革研究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44.大中小学铸牢中华民族共同体意识教育一体化研究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45.民族教育理论重构研究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46.民族地区教育事业发展调查研究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47.面向民族地区普通话推广的语言学习研究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48.总体国家安全视域下边境教育发展研究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  <w:sectPr>
          <w:footerReference r:id="rId3" w:type="default"/>
          <w:pgSz w:w="11900" w:h="16840"/>
          <w:pgMar w:top="1431" w:right="1588" w:bottom="1397" w:left="1350" w:header="0" w:footer="1089" w:gutter="0"/>
          <w:cols w:space="720" w:num="1"/>
        </w:sectPr>
      </w:pP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49.当代中国教育家群像研究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50.教育家精神课程教材资源开发研究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51.教师节40年叙事研究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52.人机复合教师研究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53.Z 世代班主任辅导员工作研究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54.中小学教师非教育教学负担治理研究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55.心理健康教师专业标准研究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56.高校文科师资队伍现状调查研究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57.高校思政课教师教育能力评价研究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58.教育收费政策体系研究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59.学校、社会、数字三维教育空间融合研究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60.脑科学的教育应用研究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61.大语言模型教育应用研究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62.数字人文人才培养研究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63.中小学人工智能伦理教育研究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64.大学生学习过程数字化建模与评估研究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65.数智赋能高校评估新范式研究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66.基于数字基座的学习型社会建设研究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67.教育数字化转型中学习科学理论创新研究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68.数字教育中的意识形态安全风险及应对研究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69.数字教育立法研究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70.国际中文教育专业建设研究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71.语言国情国力调查研究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72.教育制度型开放研究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73.世界主要国家外语教育政策研究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74.一带一路国家教育合作研究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75.国际教育援助实施机制研究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76.中国高校境外办学研究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77.来华留学本科教育评价标准研究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78.俄罗斯教育改革研究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79.联合国教科文组织 STEM一类中心建设研究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80.联合国2030年可持续发展议程教育目标 (SDG4)  中国进展监测研究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81.新中国成立75周年学生资助档案文献整理研究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82.新中国成立75周年教育理论刊物发展研究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83.经典教育文本研究</w:t>
      </w:r>
    </w:p>
    <w:p>
      <w:pPr>
        <w:spacing w:line="360" w:lineRule="auto"/>
        <w:rPr>
          <w:rFonts w:ascii="宋体" w:hAnsi="宋体" w:eastAsia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7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ZmNjkwZjhjN2ZhNWQwYTE0YTUzOGY5OTUyYmJjMzcifQ=="/>
  </w:docVars>
  <w:rsids>
    <w:rsidRoot w:val="00666859"/>
    <w:rsid w:val="003546F1"/>
    <w:rsid w:val="003F6E39"/>
    <w:rsid w:val="00560363"/>
    <w:rsid w:val="00666859"/>
    <w:rsid w:val="00876518"/>
    <w:rsid w:val="00AA5E5C"/>
    <w:rsid w:val="00AB3409"/>
    <w:rsid w:val="00B875EB"/>
    <w:rsid w:val="00BD3E91"/>
    <w:rsid w:val="00CF0C2B"/>
    <w:rsid w:val="00E07F4D"/>
    <w:rsid w:val="37A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323</Words>
  <Characters>1843</Characters>
  <Lines>15</Lines>
  <Paragraphs>4</Paragraphs>
  <TotalTime>7</TotalTime>
  <ScaleCrop>false</ScaleCrop>
  <LinksUpToDate>false</LinksUpToDate>
  <CharactersWithSpaces>2162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2024-05-17T06:42:00Z</dcterms:created>
  <dc:creator>精品 精品</dc:creator>
  <cp:lastModifiedBy>正好</cp:lastModifiedBy>
  <dcterms:modified xsi:type="dcterms:W3CDTF">2024-05-22T14:44:35Z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EBCC9A270D1E4EC7A8BCCA2860CFEE25_12</vt:lpwstr>
  </property>
</Properties>
</file>